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ОАО «Печатный двор Кубани»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_______________ О.В. </w:t>
      </w:r>
      <w:proofErr w:type="spellStart"/>
      <w:r w:rsidRPr="00CF1515">
        <w:rPr>
          <w:rFonts w:ascii="Times New Roman" w:hAnsi="Times New Roman" w:cs="Times New Roman"/>
          <w:sz w:val="24"/>
          <w:szCs w:val="24"/>
        </w:rPr>
        <w:t>Буз</w:t>
      </w:r>
      <w:proofErr w:type="spellEnd"/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«___» </w:t>
      </w:r>
      <w:r w:rsidR="00C84522">
        <w:rPr>
          <w:rFonts w:ascii="Times New Roman" w:hAnsi="Times New Roman" w:cs="Times New Roman"/>
          <w:sz w:val="24"/>
          <w:szCs w:val="24"/>
        </w:rPr>
        <w:t>февраля</w:t>
      </w:r>
      <w:r w:rsidRPr="00CF1515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E677C6" w:rsidRDefault="00E677C6" w:rsidP="00CF1515">
      <w:pPr>
        <w:jc w:val="right"/>
      </w:pPr>
    </w:p>
    <w:p w:rsidR="00CF1515" w:rsidRPr="00CF1515" w:rsidRDefault="00CF1515" w:rsidP="00CF1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ИЗВЕЩЕНИЕ И ЗАКУПОЧНАЯ ДОКУМЕНТАЦИЯ</w:t>
      </w:r>
    </w:p>
    <w:p w:rsidR="009C20D0" w:rsidRPr="00424B6A" w:rsidRDefault="00CF1515" w:rsidP="00CF15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b/>
          <w:bCs/>
          <w:sz w:val="24"/>
          <w:szCs w:val="24"/>
        </w:rPr>
        <w:t>полиграфической краски</w:t>
      </w:r>
      <w:r w:rsidRPr="00CF1515">
        <w:rPr>
          <w:rFonts w:ascii="Times New Roman" w:hAnsi="Times New Roman" w:cs="Times New Roman"/>
          <w:b/>
          <w:bCs/>
          <w:sz w:val="24"/>
          <w:szCs w:val="24"/>
        </w:rPr>
        <w:t>, путем закупки у единственного поставщика</w:t>
      </w:r>
    </w:p>
    <w:p w:rsidR="00034BB9" w:rsidRPr="00034BB9" w:rsidRDefault="00034BB9" w:rsidP="00034B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Общие сведения</w:t>
      </w:r>
    </w:p>
    <w:tbl>
      <w:tblPr>
        <w:tblStyle w:val="a3"/>
        <w:tblW w:w="9616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688"/>
      </w:tblGrid>
      <w:tr w:rsidR="000F0E76" w:rsidTr="003430C9">
        <w:trPr>
          <w:trHeight w:val="540"/>
        </w:trPr>
        <w:tc>
          <w:tcPr>
            <w:tcW w:w="675" w:type="dxa"/>
          </w:tcPr>
          <w:p w:rsidR="000F0E76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4688" w:type="dxa"/>
          </w:tcPr>
          <w:p w:rsidR="000F0E76" w:rsidRPr="00E76C78" w:rsidRDefault="000F0E76" w:rsidP="00E7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Закупки у единственного поставщика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приказа от 16.02.2016 г. № 49 и в соответствии с протоколом подведения итогов запроса ценовых котировок от 10.02.2016 г. № 31603260775-01)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</w:tcBorders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nil"/>
            </w:tcBorders>
          </w:tcPr>
          <w:p w:rsidR="000F0E76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Почтовый/фактический адрес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Контактная информация</w:t>
            </w:r>
          </w:p>
          <w:p w:rsidR="000F0E76" w:rsidRPr="00CF1515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ОАО «Печатный двор Кубани»</w:t>
            </w:r>
          </w:p>
          <w:p w:rsidR="000F0E76" w:rsidRPr="00CF1515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адрес):</w:t>
            </w:r>
          </w:p>
          <w:p w:rsidR="000F0E76" w:rsidRPr="00CF1515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350000, Российская Федерация, Краснодарский край,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г. Краснодар, ул. Горького, 104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350072, Российская Федерация, Краснодарский край,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Тополиная</w:t>
            </w:r>
            <w:proofErr w:type="gramEnd"/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>@pdkuban.ru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(861)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224-79-44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Факс: (861) 257-10-99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514581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закупки</w:t>
            </w:r>
          </w:p>
        </w:tc>
        <w:tc>
          <w:tcPr>
            <w:tcW w:w="4688" w:type="dxa"/>
          </w:tcPr>
          <w:p w:rsidR="000F0E76" w:rsidRPr="009C20D0" w:rsidRDefault="00424B6A" w:rsidP="009C2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 заключения договора</w:t>
            </w:r>
          </w:p>
          <w:p w:rsidR="000F0E76" w:rsidRPr="00424B6A" w:rsidRDefault="000F0E76" w:rsidP="009C2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поставки полиграфической краски 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994CC3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F0E76" w:rsidRPr="00994CC3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F0E76" w:rsidRDefault="000F0E76" w:rsidP="004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начальной (максимальной) цене договора </w:t>
            </w:r>
          </w:p>
        </w:tc>
        <w:tc>
          <w:tcPr>
            <w:tcW w:w="4688" w:type="dxa"/>
          </w:tcPr>
          <w:p w:rsidR="000F0E76" w:rsidRDefault="00B674F2" w:rsidP="00B6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F2">
              <w:rPr>
                <w:rFonts w:ascii="Times New Roman" w:hAnsi="Times New Roman" w:cs="Times New Roman"/>
                <w:sz w:val="24"/>
                <w:szCs w:val="24"/>
              </w:rPr>
              <w:t>528000</w:t>
            </w:r>
            <w:r w:rsidR="000F0E76" w:rsidRPr="00B674F2">
              <w:rPr>
                <w:rFonts w:ascii="Times New Roman" w:hAnsi="Times New Roman" w:cs="Times New Roman"/>
                <w:sz w:val="24"/>
                <w:szCs w:val="24"/>
              </w:rPr>
              <w:t xml:space="preserve">,00 (Пятьсот </w:t>
            </w:r>
            <w:r w:rsidRPr="00B674F2">
              <w:rPr>
                <w:rFonts w:ascii="Times New Roman" w:hAnsi="Times New Roman" w:cs="Times New Roman"/>
                <w:sz w:val="24"/>
                <w:szCs w:val="24"/>
              </w:rPr>
              <w:t>двадцать восемь тысяч) рублей</w:t>
            </w:r>
            <w:r w:rsidR="00525A7F">
              <w:rPr>
                <w:rFonts w:ascii="Times New Roman" w:hAnsi="Times New Roman" w:cs="Times New Roman"/>
                <w:sz w:val="24"/>
                <w:szCs w:val="24"/>
              </w:rPr>
              <w:t xml:space="preserve"> 00 копеек</w:t>
            </w:r>
            <w:bookmarkStart w:id="0" w:name="_GoBack"/>
            <w:bookmarkEnd w:id="0"/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F0E76" w:rsidRDefault="000F0E76" w:rsidP="000F0E7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4688" w:type="dxa"/>
          </w:tcPr>
          <w:p w:rsidR="000F0E76" w:rsidRDefault="000F0E76" w:rsidP="00424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в себя все необходимые расходы, в том числе на уплату пошлин, налогов (НДС), сборов и других обязательных платежей, которые участник должен понести в связи с исполнением обязательств по договору. Затраты, не включенные в цену договора, не подлежат оплате со стороны заказчика. В случае если деятельность участника не подлежит налогообложению НДС (освобождено от налогообложения НДС) 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участник освобожден от исполнения обязанности налогоплательщика НДС либо участник не является налогоплательщиком НДС, то цена, предложенная таким участником закупки и указанная в заявке, не должна превышать начальную (максимальную) цену.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ind w:right="-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E7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е установлены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астоящее извещение-документация о закупке 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3B63D8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0F0E76" w:rsidRPr="003B63D8" w:rsidRDefault="000F0E76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4688" w:type="dxa"/>
          </w:tcPr>
          <w:p w:rsidR="000F0E76" w:rsidRDefault="000F0E76" w:rsidP="0003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Извещение-документация </w:t>
            </w:r>
            <w:proofErr w:type="gramStart"/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о закупке у единственного поставщика доступна для ознакомления в электронном виде на сайте</w:t>
            </w:r>
            <w:proofErr w:type="gramEnd"/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pdkuban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 без взимания платы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4688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 на разъяснения положений документации не принимаются, разъяснения не предоставляются.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4688" w:type="dxa"/>
          </w:tcPr>
          <w:p w:rsidR="000F0E76" w:rsidRDefault="00424B6A" w:rsidP="00424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0F0E76" w:rsidTr="00424B6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и сопоставле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88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24B6A" w:rsidTr="00424B6A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75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4688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</w:tbl>
    <w:p w:rsidR="00424B6A" w:rsidRPr="00424B6A" w:rsidRDefault="00424B6A" w:rsidP="00424B6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0C9" w:rsidRDefault="003430C9" w:rsidP="00424B6A">
      <w:pPr>
        <w:rPr>
          <w:rFonts w:ascii="Times New Roman" w:hAnsi="Times New Roman" w:cs="Times New Roman"/>
          <w:sz w:val="24"/>
          <w:szCs w:val="24"/>
        </w:rPr>
      </w:pPr>
    </w:p>
    <w:p w:rsidR="00034BB9" w:rsidRDefault="00034BB9" w:rsidP="00034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034BB9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B674F2" w:rsidRPr="00F21819" w:rsidRDefault="00B674F2" w:rsidP="00B67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ПОСТАВКИ № _____</w:t>
      </w:r>
    </w:p>
    <w:p w:rsidR="00B674F2" w:rsidRPr="00F21819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Pr="00F21819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Краснодар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«___» февраля 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2016 г.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9C22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9C2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именуемое в дальнейшем «</w:t>
      </w:r>
      <w:r w:rsidRPr="009C22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Поставщик»</w:t>
      </w:r>
      <w:r w:rsidRPr="009C22E3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</w:t>
      </w:r>
      <w:r w:rsidRPr="009C22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9C2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9C22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C2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9C22E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</w:t>
      </w:r>
      <w:proofErr w:type="gramEnd"/>
    </w:p>
    <w:p w:rsidR="00B674F2" w:rsidRPr="00F21819" w:rsidRDefault="00B674F2" w:rsidP="00B67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ОАО «Печатный двор Кубани»</w:t>
      </w:r>
      <w:r w:rsidRPr="00C9785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именуемое в дальнейшем 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«Покупатель», 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первого заместителя генерального директора </w:t>
      </w:r>
      <w:proofErr w:type="spellStart"/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Минькова</w:t>
      </w:r>
      <w:proofErr w:type="spellEnd"/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В.Е.,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на основании доверенности от 24.07.2015 года, с другой стороны, а вместе именуемые в дальнейшем </w:t>
      </w:r>
      <w:r w:rsidRPr="00C978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Стороны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заключили настоящий Договор о нижеследующем:</w:t>
      </w:r>
    </w:p>
    <w:p w:rsidR="00B674F2" w:rsidRPr="00F21819" w:rsidRDefault="00B674F2" w:rsidP="00B674F2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Поставщик обязуется передать в собственность Покупателю, а Покупатель принять и оплатить товар – полиграфическую краску (далее – «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товар»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количестве, ассортименте и по ценам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указанным в приложении № 1 к настоящему договору, являющ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мся неотъемлемой частью настоящего договора.</w:t>
      </w:r>
    </w:p>
    <w:p w:rsidR="00B674F2" w:rsidRPr="00F21819" w:rsidRDefault="00B674F2" w:rsidP="00B67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ЦЕНА И 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РАСЧЕТОВ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настоя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щего договора составляет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 (______________),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НДС 18 %.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настоящего договора может быть изменена только путем подписания Сторонами дополнительного соглашения к настоящему договору.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.3.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Расчеты за товар осуществляются путем перечисления 100 % оплаты цены договора в рублях, в течение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трех банковских дней, 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дня 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 Поставщиком обязательств по поставке (передаче) товара в соответствии с п.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4.3 настоящего договора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.4.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Обязательство Покупателя по оплате товара считается исполненным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 дня списания денежных средств со счета Покупателя.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.5.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товара может быть осуществлена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письменной просьбе Поставщика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иным реквизитам, отличным от </w:t>
      </w:r>
      <w:proofErr w:type="gramStart"/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указанных</w:t>
      </w:r>
      <w:proofErr w:type="gramEnd"/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настоящем договоре.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.6.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Доставка товара от склада Поставщика до склада Покупателя осуществляется за счет Покупателя.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.7.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Проценты, предусмотренные ст. 317.1., п.4. ст. 488 Гражданского кодекса РФ, по настоящему договору, не начисляются и не оплачиваются.</w:t>
      </w:r>
    </w:p>
    <w:p w:rsidR="00B674F2" w:rsidRPr="00205EDD" w:rsidRDefault="00B674F2" w:rsidP="00B674F2">
      <w:pPr>
        <w:pStyle w:val="a5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5E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СТОРОН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.1. Поставщик обязан: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3.1.1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Передать Покупателю товар надлежащего качества, в обусловленные настоящим договором сроки, в количестве и ассортименте.</w:t>
      </w:r>
    </w:p>
    <w:p w:rsidR="00B674F2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3.1.2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действующим законодательством, передать Покупателю счета-фактуры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накладные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иные перевозочные документы для бухгалтерии.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E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Выставить Покупателю счет на оплату товара, а также услуг по доставке товара. К выставляемому счету на оплату услуг по доставке товара, Поставщик обязан приложить копию счета и платежного поручения с отметкой об оплате соответствующей суммы транспортной компании (далее по тексту Перевозчик).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.2. Покупатель обязан: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.2.1.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Оплатить товар.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.2.2.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Осуществить приемку и проверку товара в соответствии с Инструкциями П-6 и П-7.</w:t>
      </w:r>
    </w:p>
    <w:p w:rsidR="00B674F2" w:rsidRPr="00F21819" w:rsidRDefault="00B674F2" w:rsidP="00B674F2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УСЛОВИЯ ПОСТАВКИ ТОВАРА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 поставляется Покупателю Поставщиком надлежащего качества и в надлежащей упаковке, на условиях самовывоза с места отгрузки.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предварительной договоренности между сторонами, Поставщик может произвести доставку (отправку) товара за счет Покупателя, своими силами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через Перевозчика указанного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Покупателем, а в случае отсутствия указаний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Перевозчике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Поставщик выбирает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Перевозчика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своему усмотрению.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оставка каждой партии товара осуществляется путем отгрузки товара в адрес Покупателя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Краснодар, ул. Тополиная, 19.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получении товара, Покупатель или Перевозчик предоставляет надлежаще оформленную доверенность.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Поставка 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овара осуществляется в течение 2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календарных дней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 дня подписания настоящего договора.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.3.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181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бязанности по поставке Поставщиком считаются выполненными с момента вручения товара Покупателю на складе Поставщика, </w:t>
      </w:r>
      <w:r w:rsidRPr="00806F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в случае поставки товара силами Перевозчика –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момента д</w:t>
      </w:r>
      <w:r w:rsidRPr="00806FE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оставки товара на склад Покупателя.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иск случайной гибели, порчи, утраты, повреждения товара переходит к Покупателю с момента выполнения Поставщиком обязанности по поставке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.4.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собственности на товар переходит к Покупателю в момент исполнения Поставщиком обязательств по поставке (передаче) товара, в соответствии с п.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.3 настоящего договора.</w:t>
      </w:r>
    </w:p>
    <w:p w:rsidR="00B674F2" w:rsidRPr="00F21819" w:rsidRDefault="00B674F2" w:rsidP="00B67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ПРИЕМКА ТОВАРА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Приемка товара по количеству и ассортименту проводится в момент приема-передачи товара Покупателю. В случае несоответствия количества товара, в накладной должна быть сделана отметка о 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фактически принятом количестве. В случае отсутствия отметки о фактически принятом количестве товара, претензии по количеству, после подписания товарно-транспортной накладной либо товарной накладной, не принимаются.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Качество товара соответствует нормативно-технической документации завода изготовителя и подтверждается паспортом качества. Приемка товара по качеству производится на основании сертификатов качества производителя, в соответствии с Инструкцией «О порядке приемки продукции производственно-технического назначения и товаров народного потребления по качеству» утвержденной Постановлением Госарбитража СССР при Совете министров СССР № П-7 от 25.04.1966 г. (с последующими изменениями).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.3.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несоответствия товара по качеству, вызов представителя Поставщика является обязательным. Покупатель обязан вызвать, в письменной форме, представителя Поставщика не позднее 48 часов после обнаружения несоответствия, не включая выходные и праздничные дни. Представитель Поставщика обязан явиться не позднее 5 рабочих дней с момента получения уведомления. В случае неявки представителя Поставщика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Покупатель руководствуется Инструкцией «О порядке приемки продукции производственно-технического назначения и товаров народного потребления по качеству» утвержденной Постановлением Госарбитража СССР при Совете министров СССР № П-7 от 25.04.1966 г. (с последующими изменениями).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.4.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возникновении спорных вопросов, Стороны руководствуются положениями Инструкций П-6 и П-7, при этом Покупатель обязан обеспечить сохранность некачественного товара до окончательного разрешения вопроса о его обмене или оплате.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.5.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поставке товара на склад Покупателя и в случае его отказа от приемки товара, составляется акт, подписываемый уполномоченными представителями сторон, в котором Покупатель обязан указать причины отказа, должность и фамилию лица, производившего приемку товара, а в случае отказа Покупателя составить акт, факт отказа удостоверяется односторонним актом, составленным представителем Поставщика.</w:t>
      </w:r>
      <w:proofErr w:type="gramEnd"/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необоснованном отказе от приемки товара Покупатель возмещает Поставщику все понесенные им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документарно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подтвержденные 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по поставке товара.</w:t>
      </w:r>
    </w:p>
    <w:p w:rsidR="00B674F2" w:rsidRPr="00F21819" w:rsidRDefault="00B674F2" w:rsidP="00B67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ОТВЕТСТВЕННОСТЬ СТОРОН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Ни одна из сторон настоящего договора не несет ответственности перед другой стороной за невыполнение обязательств, обусловленных обстоятельствами, которые возникли 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акты государственных органов и действия властей.</w:t>
      </w:r>
      <w:proofErr w:type="gramEnd"/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Сторона освобождается от ответственности за неисполнение своих обязательств, если в течение 15 дней с момента наступления таких обстоятельств, доведет до сведений другой Стороне известие о случившихся обстоятельствах.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.3.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 выданный соответствующими компетентными органами, является достаточным подтверждением наличия и продолжительности действия непреодолимой силы. 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.4.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возникшие обстоятельства непреодолимой силы, продолжаются более трех месяцев, Стороны освобождаются от ответственности за полное или частичное неисполнение обязательств по Договору после взаиморасчетов по фактически понесенным затратам.</w:t>
      </w:r>
    </w:p>
    <w:p w:rsidR="00B674F2" w:rsidRPr="00B91E41" w:rsidRDefault="00B674F2" w:rsidP="00B674F2">
      <w:pPr>
        <w:pStyle w:val="a5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1E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РАЗРЕШЕНИЯ СПОРОВ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споры и разногласия между Сторонами, возникающие в период действия настоящего договора, разрешаются сторонами путем переговоров. Досудебное рассмотрение претензии обязательно. Срок рассмотрения претензии – 15 (Пятнадцать) рабочих дней.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 урегулирования споров и разногласий путем переговоров, спор подлежит разрешению в Арбитражном суде по месту нахождения истца.</w:t>
      </w:r>
    </w:p>
    <w:p w:rsidR="00B674F2" w:rsidRPr="00F21819" w:rsidRDefault="00B674F2" w:rsidP="00B674F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ДЕЙСТВИЯ ДОГОВОРА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досрочно, по соглашению сторон, либо по истечении 10 дней с момента подачи одной из сторон заявления о расторжения договора при условии выполнения сторонами своих обязательств по настоящему договору. Данное условие не исключает возможности сторон воспользоваться ст.523 ГК РФ.</w:t>
      </w:r>
    </w:p>
    <w:p w:rsidR="00B674F2" w:rsidRPr="00F21819" w:rsidRDefault="00B674F2" w:rsidP="00B67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.2. 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 Стороны считают, что документы, подписанные и переданные по факсимильной и другим видам связи, имеют силу оригинала, являются доказательствами в суде.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.3.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изменения одной из сторон юридического адреса, организационно-правовой формы либо платежных реквизитов, она обязана письменно уведомить об этом другую сторону в течение 7 (Семи) календарных дней с момента такого изменения. Риски возможности ненадлежащего исполнения обязательств и убытки, связанные с этим, лежат на стороне, заблаговременно не уведомившей о 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существенных для исполнения настоящего договора изменениях. К вышеперечисленным изменениям относятся также изменения объема полномочий исполнительного органа в части возможности совершения сделок и персонального состава, ответственного за прием/передачу товара и подписание документов.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.4.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 о товаре, цене, условиях сделки является конфиденциальной и разглашению не подлежит.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.5.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 одна из сторон не вправе передавать свои права и обязательства по настоящему договору третьим лицам без письменного согласия другой стороны.</w:t>
      </w:r>
    </w:p>
    <w:p w:rsidR="00B674F2" w:rsidRPr="00F21819" w:rsidRDefault="00B674F2" w:rsidP="00B6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.6.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заключении настоящего договора Покупатель предоставляет Поставщику копии учредительных документов, копию документа, подтверждающую полномочия и право лица заключать Договор.</w:t>
      </w:r>
    </w:p>
    <w:p w:rsidR="00B674F2" w:rsidRPr="00F21819" w:rsidRDefault="00B674F2" w:rsidP="00B67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АДРЕСА, РЕКВИЗИТЫ И ПОДПИСИ СТОРОН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961"/>
        <w:gridCol w:w="4756"/>
        <w:gridCol w:w="4757"/>
        <w:gridCol w:w="4754"/>
      </w:tblGrid>
      <w:tr w:rsidR="00B674F2" w:rsidRPr="009C22E3" w:rsidTr="009B07CF">
        <w:trPr>
          <w:trHeight w:val="4943"/>
        </w:trPr>
        <w:tc>
          <w:tcPr>
            <w:tcW w:w="4961" w:type="dxa"/>
            <w:shd w:val="clear" w:color="auto" w:fill="FFFFFF"/>
          </w:tcPr>
          <w:p w:rsidR="00B674F2" w:rsidRPr="009C22E3" w:rsidRDefault="00B674F2" w:rsidP="009B07CF">
            <w:pPr>
              <w:widowControl w:val="0"/>
              <w:suppressAutoHyphens/>
              <w:snapToGrid w:val="0"/>
              <w:spacing w:after="0" w:line="240" w:lineRule="auto"/>
              <w:ind w:right="3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9C22E3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/>
              </w:rPr>
              <w:t>Поставщик</w:t>
            </w:r>
          </w:p>
          <w:p w:rsidR="00B674F2" w:rsidRPr="009C22E3" w:rsidRDefault="00B674F2" w:rsidP="009B07CF">
            <w:pPr>
              <w:widowControl w:val="0"/>
              <w:suppressAutoHyphens/>
              <w:spacing w:after="0" w:line="240" w:lineRule="auto"/>
              <w:ind w:right="9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56" w:type="dxa"/>
            <w:shd w:val="clear" w:color="auto" w:fill="auto"/>
          </w:tcPr>
          <w:p w:rsidR="00B674F2" w:rsidRPr="009C22E3" w:rsidRDefault="00B674F2" w:rsidP="009B07C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/>
              </w:rPr>
            </w:pPr>
            <w:r w:rsidRPr="009C22E3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/>
              </w:rPr>
              <w:t>Покупатель</w:t>
            </w:r>
          </w:p>
          <w:p w:rsidR="00B674F2" w:rsidRPr="009C22E3" w:rsidRDefault="00B674F2" w:rsidP="009B07C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9C22E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/>
              </w:rPr>
              <w:t>ОАО «Печатный двор Кубани»</w:t>
            </w:r>
          </w:p>
          <w:p w:rsidR="00B674F2" w:rsidRPr="009C22E3" w:rsidRDefault="00B674F2" w:rsidP="009B07C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9C22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  <w:t xml:space="preserve">Юридический адрес: 350000 г. Краснодар, </w:t>
            </w:r>
          </w:p>
          <w:p w:rsidR="00B674F2" w:rsidRPr="009C22E3" w:rsidRDefault="00B674F2" w:rsidP="009B07C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9C22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  <w:t>ул. Горького, 104</w:t>
            </w:r>
          </w:p>
          <w:p w:rsidR="00B674F2" w:rsidRPr="009C22E3" w:rsidRDefault="00B674F2" w:rsidP="009B07C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9C22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  <w:t xml:space="preserve">Фактический/почтовый адрес: 350072, г. Краснодар, </w:t>
            </w:r>
          </w:p>
          <w:p w:rsidR="00B674F2" w:rsidRPr="009C22E3" w:rsidRDefault="00B674F2" w:rsidP="009B07C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9C22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  <w:t>ул. Тополиная, 19</w:t>
            </w:r>
          </w:p>
          <w:p w:rsidR="00B674F2" w:rsidRDefault="00B674F2" w:rsidP="009B07C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9C22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  <w:t>ИНН 2310097758/КПП 231001001</w:t>
            </w:r>
          </w:p>
          <w:p w:rsidR="00B674F2" w:rsidRPr="00B91E41" w:rsidRDefault="00B674F2" w:rsidP="009B07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proofErr w:type="gramStart"/>
            <w:r w:rsidRPr="00B91E41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Р</w:t>
            </w:r>
            <w:proofErr w:type="gramEnd"/>
            <w:r w:rsidRPr="00B91E41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/с </w:t>
            </w:r>
            <w:r w:rsidRPr="00B91E4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40702810830000100374</w:t>
            </w:r>
          </w:p>
          <w:p w:rsidR="00B674F2" w:rsidRDefault="00B674F2" w:rsidP="009B07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  <w:r w:rsidRPr="00B91E41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в отделении № 8619 Сбербанка России, </w:t>
            </w:r>
          </w:p>
          <w:p w:rsidR="00B674F2" w:rsidRDefault="00B674F2" w:rsidP="009B07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  <w:r w:rsidRPr="00B91E41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г. Краснодар,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91E41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к</w:t>
            </w:r>
            <w:proofErr w:type="gramEnd"/>
            <w:r w:rsidRPr="00B91E41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/с </w:t>
            </w:r>
            <w:r w:rsidRPr="00B91E4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30101810100000000602</w:t>
            </w:r>
            <w:r w:rsidRPr="00B91E41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, </w:t>
            </w:r>
          </w:p>
          <w:p w:rsidR="00B674F2" w:rsidRPr="00496663" w:rsidRDefault="00B674F2" w:rsidP="009B07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r w:rsidRPr="00B91E41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БИК</w:t>
            </w:r>
            <w:r w:rsidRPr="00525A7F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 040349602, </w:t>
            </w:r>
            <w:r w:rsidRPr="00B91E41">
              <w:rPr>
                <w:rFonts w:ascii="Times New Roman" w:eastAsia="Calibri" w:hAnsi="Times New Roman" w:cs="Times New Roman"/>
                <w:sz w:val="20"/>
                <w:lang w:eastAsia="ru-RU"/>
              </w:rPr>
              <w:t>Тел</w:t>
            </w:r>
            <w:r w:rsidRPr="00525A7F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. </w:t>
            </w:r>
            <w:r w:rsidRPr="00B91E41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 xml:space="preserve">(861) 257-10-99, </w:t>
            </w:r>
          </w:p>
          <w:p w:rsidR="00B674F2" w:rsidRPr="00B91E41" w:rsidRDefault="00B674F2" w:rsidP="009B07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lang w:val="en-US" w:eastAsia="ru-RU"/>
              </w:rPr>
            </w:pPr>
            <w:r w:rsidRPr="00B91E41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E-mail: oao-pdk@pdkuban.ru</w:t>
            </w:r>
          </w:p>
          <w:p w:rsidR="00B674F2" w:rsidRPr="00B91E41" w:rsidRDefault="00B674F2" w:rsidP="009B07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zh-CN"/>
              </w:rPr>
            </w:pPr>
          </w:p>
          <w:p w:rsidR="00B674F2" w:rsidRPr="009C22E3" w:rsidRDefault="00B674F2" w:rsidP="009B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C22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Первый заместитель </w:t>
            </w:r>
          </w:p>
          <w:p w:rsidR="00B674F2" w:rsidRPr="009C22E3" w:rsidRDefault="00B674F2" w:rsidP="009B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C22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генерального директора</w:t>
            </w:r>
          </w:p>
          <w:p w:rsidR="00B674F2" w:rsidRPr="009C22E3" w:rsidRDefault="00B674F2" w:rsidP="009B07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B674F2" w:rsidRPr="009C22E3" w:rsidRDefault="00B674F2" w:rsidP="009B07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B674F2" w:rsidRPr="009C22E3" w:rsidRDefault="00B674F2" w:rsidP="009B07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9C22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  <w:t xml:space="preserve">_______________ В.Е. Миньков </w:t>
            </w:r>
          </w:p>
          <w:p w:rsidR="00B674F2" w:rsidRPr="009C22E3" w:rsidRDefault="00B674F2" w:rsidP="009B07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  <w:r w:rsidRPr="009C22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4757" w:type="dxa"/>
            <w:shd w:val="clear" w:color="auto" w:fill="auto"/>
          </w:tcPr>
          <w:p w:rsidR="00B674F2" w:rsidRPr="009C22E3" w:rsidRDefault="00B674F2" w:rsidP="009B07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54" w:type="dxa"/>
            <w:shd w:val="clear" w:color="auto" w:fill="FFFFFF"/>
          </w:tcPr>
          <w:p w:rsidR="00B674F2" w:rsidRPr="009C22E3" w:rsidRDefault="00B674F2" w:rsidP="009B07CF">
            <w:pPr>
              <w:widowControl w:val="0"/>
              <w:tabs>
                <w:tab w:val="left" w:pos="426"/>
                <w:tab w:val="left" w:pos="709"/>
                <w:tab w:val="left" w:pos="699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Pr="00F21819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Default="00B674F2" w:rsidP="00B674F2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B674F2" w:rsidRPr="00B674F2" w:rsidRDefault="00B674F2" w:rsidP="00B674F2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B674F2" w:rsidRPr="00F21819" w:rsidRDefault="00B674F2" w:rsidP="00B674F2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 февраля </w:t>
      </w:r>
      <w:r w:rsidRPr="00F21819">
        <w:rPr>
          <w:rFonts w:ascii="Times New Roman" w:eastAsia="Times New Roman" w:hAnsi="Times New Roman" w:cs="Times New Roman"/>
          <w:sz w:val="20"/>
          <w:szCs w:val="20"/>
          <w:lang w:eastAsia="ru-RU"/>
        </w:rPr>
        <w:t>2016 г.</w:t>
      </w:r>
    </w:p>
    <w:p w:rsidR="00B674F2" w:rsidRPr="00F21819" w:rsidRDefault="00B674F2" w:rsidP="00B674F2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Pr="00F21819" w:rsidRDefault="00B674F2" w:rsidP="00B67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СПЕЦИФИКАЦИЯ</w:t>
      </w:r>
    </w:p>
    <w:p w:rsidR="00B674F2" w:rsidRPr="00F21819" w:rsidRDefault="00B674F2" w:rsidP="00B67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поставляемого товара</w:t>
      </w:r>
    </w:p>
    <w:p w:rsidR="00B674F2" w:rsidRPr="00F21819" w:rsidRDefault="00B674F2" w:rsidP="00B674F2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899" w:type="dxa"/>
        <w:jc w:val="center"/>
        <w:tblInd w:w="-198" w:type="dxa"/>
        <w:tblLayout w:type="fixed"/>
        <w:tblLook w:val="0000" w:firstRow="0" w:lastRow="0" w:firstColumn="0" w:lastColumn="0" w:noHBand="0" w:noVBand="0"/>
      </w:tblPr>
      <w:tblGrid>
        <w:gridCol w:w="567"/>
        <w:gridCol w:w="2623"/>
        <w:gridCol w:w="2503"/>
        <w:gridCol w:w="1932"/>
        <w:gridCol w:w="2274"/>
      </w:tblGrid>
      <w:tr w:rsidR="00B674F2" w:rsidRPr="00F21819" w:rsidTr="009B07CF">
        <w:trPr>
          <w:trHeight w:val="5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F2" w:rsidRPr="00F21819" w:rsidRDefault="00B674F2" w:rsidP="009B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674F2" w:rsidRPr="00F21819" w:rsidRDefault="00B674F2" w:rsidP="009B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21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21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F2" w:rsidRPr="00F21819" w:rsidRDefault="00B674F2" w:rsidP="009B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F2" w:rsidRPr="00F21819" w:rsidRDefault="00B674F2" w:rsidP="009B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4F2" w:rsidRPr="00F21819" w:rsidRDefault="00B674F2" w:rsidP="009B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Количество, </w:t>
            </w:r>
            <w:proofErr w:type="gramStart"/>
            <w:r w:rsidRPr="00F21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 w:rsidRPr="00F21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F2" w:rsidRPr="00F21819" w:rsidRDefault="00B674F2" w:rsidP="009B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 1 кг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 НДС 18%</w:t>
            </w:r>
            <w:r w:rsidRPr="00F21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674F2" w:rsidRPr="00F21819" w:rsidTr="009B07CF">
        <w:trPr>
          <w:trHeight w:val="1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F2" w:rsidRPr="00F21819" w:rsidRDefault="00B674F2" w:rsidP="009B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8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F2" w:rsidRPr="00F21819" w:rsidRDefault="00B674F2" w:rsidP="009B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 полиграфическая, черная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F2" w:rsidRPr="00F21819" w:rsidRDefault="00B674F2" w:rsidP="009B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Бочка 200 кг с полиэтиленовым вкладышем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4F2" w:rsidRPr="00F21819" w:rsidRDefault="00B674F2" w:rsidP="009B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F2" w:rsidRPr="00F21819" w:rsidRDefault="00B674F2" w:rsidP="009B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674F2" w:rsidRPr="00F21819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4F2" w:rsidRPr="00F21819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ПОСТАВЩИК: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Pr="00F218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ПОКУПАТЕЛЬ:</w:t>
      </w:r>
    </w:p>
    <w:p w:rsidR="00B674F2" w:rsidRPr="00F21819" w:rsidRDefault="00B674F2" w:rsidP="00B67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223" w:type="dxa"/>
        <w:tblInd w:w="108" w:type="dxa"/>
        <w:tblLook w:val="0000" w:firstRow="0" w:lastRow="0" w:firstColumn="0" w:lastColumn="0" w:noHBand="0" w:noVBand="0"/>
      </w:tblPr>
      <w:tblGrid>
        <w:gridCol w:w="4452"/>
        <w:gridCol w:w="4771"/>
      </w:tblGrid>
      <w:tr w:rsidR="00B674F2" w:rsidRPr="009C22E3" w:rsidTr="009B07CF">
        <w:trPr>
          <w:trHeight w:val="3004"/>
        </w:trPr>
        <w:tc>
          <w:tcPr>
            <w:tcW w:w="4452" w:type="dxa"/>
          </w:tcPr>
          <w:p w:rsidR="00B674F2" w:rsidRPr="009C22E3" w:rsidRDefault="00B674F2" w:rsidP="009B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</w:tcPr>
          <w:p w:rsidR="00B674F2" w:rsidRPr="009C22E3" w:rsidRDefault="00B674F2" w:rsidP="009B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C22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Первый заместитель </w:t>
            </w:r>
          </w:p>
          <w:p w:rsidR="00B674F2" w:rsidRPr="009C22E3" w:rsidRDefault="00B674F2" w:rsidP="009B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C22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генерального директора</w:t>
            </w:r>
          </w:p>
          <w:p w:rsidR="00B674F2" w:rsidRPr="009C22E3" w:rsidRDefault="00B674F2" w:rsidP="009B07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B674F2" w:rsidRPr="009C22E3" w:rsidRDefault="00B674F2" w:rsidP="009B07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B674F2" w:rsidRPr="009C22E3" w:rsidRDefault="00B674F2" w:rsidP="009B07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9C22E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  <w:t xml:space="preserve">_______________ В.Е. Миньков </w:t>
            </w:r>
          </w:p>
          <w:p w:rsidR="00B674F2" w:rsidRDefault="00B674F2" w:rsidP="009B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B674F2" w:rsidRPr="009C22E3" w:rsidRDefault="00B674F2" w:rsidP="009B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74F2" w:rsidRDefault="00B674F2" w:rsidP="00B674F2">
      <w:pPr>
        <w:spacing w:after="0" w:line="240" w:lineRule="auto"/>
      </w:pPr>
    </w:p>
    <w:p w:rsidR="00B674F2" w:rsidRPr="00424B6A" w:rsidRDefault="00B674F2" w:rsidP="00034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74F2" w:rsidRPr="0042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4B18"/>
    <w:multiLevelType w:val="hybridMultilevel"/>
    <w:tmpl w:val="33FA8D7A"/>
    <w:lvl w:ilvl="0" w:tplc="B23654BC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5F173D9D"/>
    <w:multiLevelType w:val="hybridMultilevel"/>
    <w:tmpl w:val="7BE8D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A6FED"/>
    <w:multiLevelType w:val="hybridMultilevel"/>
    <w:tmpl w:val="69CC52C6"/>
    <w:lvl w:ilvl="0" w:tplc="D0A24F3E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66E23829"/>
    <w:multiLevelType w:val="hybridMultilevel"/>
    <w:tmpl w:val="B92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11AB"/>
    <w:multiLevelType w:val="hybridMultilevel"/>
    <w:tmpl w:val="F3D4B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5"/>
    <w:rsid w:val="00034BB9"/>
    <w:rsid w:val="000F0E76"/>
    <w:rsid w:val="002E707D"/>
    <w:rsid w:val="003430C9"/>
    <w:rsid w:val="003B63D8"/>
    <w:rsid w:val="004234D5"/>
    <w:rsid w:val="00424B6A"/>
    <w:rsid w:val="00514581"/>
    <w:rsid w:val="00525A7F"/>
    <w:rsid w:val="005F7195"/>
    <w:rsid w:val="007A5B1F"/>
    <w:rsid w:val="00994CC3"/>
    <w:rsid w:val="009C20D0"/>
    <w:rsid w:val="00B674F2"/>
    <w:rsid w:val="00C84522"/>
    <w:rsid w:val="00CF1515"/>
    <w:rsid w:val="00E677C6"/>
    <w:rsid w:val="00E76C78"/>
    <w:rsid w:val="00EF79E2"/>
    <w:rsid w:val="00F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3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67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3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6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d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2016-02-17T12:35:00Z</dcterms:created>
  <dcterms:modified xsi:type="dcterms:W3CDTF">2016-02-19T07:23:00Z</dcterms:modified>
</cp:coreProperties>
</file>